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AAF0" w14:textId="77777777" w:rsidR="00E82291" w:rsidRDefault="00A202C4">
      <w:pPr>
        <w:pStyle w:val="Heading1"/>
        <w:keepNext w:val="0"/>
        <w:keepLines w:val="0"/>
        <w:spacing w:before="80"/>
        <w:ind w:left="120" w:firstLine="120"/>
        <w:rPr>
          <w:color w:val="231F20"/>
          <w:sz w:val="28"/>
          <w:szCs w:val="28"/>
        </w:rPr>
      </w:pPr>
      <w:bookmarkStart w:id="0" w:name="_h4m7mlgccm84" w:colFirst="0" w:colLast="0"/>
      <w:bookmarkEnd w:id="0"/>
      <w:r>
        <w:rPr>
          <w:color w:val="231F20"/>
          <w:sz w:val="28"/>
          <w:szCs w:val="28"/>
        </w:rPr>
        <w:t>Assignment – Health promotion – the importance of a healthy lifestyle</w:t>
      </w:r>
    </w:p>
    <w:p w14:paraId="6E70816B" w14:textId="77777777" w:rsidR="00E82291" w:rsidRDefault="00A202C4">
      <w:pPr>
        <w:spacing w:before="300"/>
        <w:ind w:left="120"/>
        <w:rPr>
          <w:b/>
          <w:color w:val="231F20"/>
        </w:rPr>
      </w:pPr>
      <w:r>
        <w:rPr>
          <w:b/>
          <w:color w:val="231F20"/>
        </w:rPr>
        <w:t>Learner guidance</w:t>
      </w:r>
    </w:p>
    <w:p w14:paraId="6D21DA9B" w14:textId="77777777" w:rsidR="00E82291" w:rsidRDefault="00A202C4">
      <w:pPr>
        <w:spacing w:before="60" w:line="247" w:lineRule="auto"/>
        <w:ind w:left="120" w:right="480"/>
        <w:jc w:val="both"/>
        <w:rPr>
          <w:color w:val="231F20"/>
        </w:rPr>
      </w:pPr>
      <w:r>
        <w:rPr>
          <w:color w:val="231F20"/>
        </w:rPr>
        <w:t>You need to design a single poster or infographic (electronic image containing written facts and/or statistical information) to communicate the benefits of a healthy lifestyle and the risks of obesity and an unhealthy lifestyle. The poster is targeted at p</w:t>
      </w:r>
      <w:r>
        <w:rPr>
          <w:color w:val="231F20"/>
        </w:rPr>
        <w:t>eople who are considering making changes to their lifestyle but who are still not fully committed.</w:t>
      </w:r>
    </w:p>
    <w:p w14:paraId="46CC6C83" w14:textId="77777777" w:rsidR="00E82291" w:rsidRDefault="00E82291">
      <w:pPr>
        <w:spacing w:before="60" w:line="247" w:lineRule="auto"/>
        <w:ind w:left="120" w:right="480"/>
        <w:jc w:val="both"/>
        <w:rPr>
          <w:color w:val="231F20"/>
        </w:rPr>
      </w:pPr>
    </w:p>
    <w:p w14:paraId="2B6BAF57" w14:textId="77777777" w:rsidR="00E82291" w:rsidRDefault="00A202C4">
      <w:pPr>
        <w:spacing w:before="60" w:line="247" w:lineRule="auto"/>
        <w:ind w:left="120"/>
        <w:rPr>
          <w:color w:val="231F20"/>
        </w:rPr>
      </w:pPr>
      <w:r>
        <w:rPr>
          <w:color w:val="231F20"/>
        </w:rPr>
        <w:t>The type and level of information conveyed should be appropriate for the target group. You should use a combination of images, statistical data and bullet-p</w:t>
      </w:r>
      <w:r>
        <w:rPr>
          <w:color w:val="231F20"/>
        </w:rPr>
        <w:t>oint text to describe the following:</w:t>
      </w:r>
    </w:p>
    <w:p w14:paraId="5D325699" w14:textId="77777777" w:rsidR="00E82291" w:rsidRDefault="00A202C4">
      <w:pPr>
        <w:spacing w:before="60"/>
        <w:ind w:left="120"/>
        <w:jc w:val="both"/>
        <w:rPr>
          <w:color w:val="231F20"/>
        </w:rPr>
      </w:pPr>
      <w:r>
        <w:rPr>
          <w:color w:val="231F20"/>
        </w:rPr>
        <w:t>The message</w:t>
      </w:r>
    </w:p>
    <w:p w14:paraId="6F311C0C" w14:textId="77777777" w:rsidR="00E82291" w:rsidRDefault="00A202C4">
      <w:pPr>
        <w:spacing w:before="60"/>
        <w:ind w:left="1040" w:hanging="360"/>
        <w:rPr>
          <w:color w:val="231F20"/>
        </w:rPr>
      </w:pPr>
      <w:r>
        <w:rPr>
          <w:color w:val="231F20"/>
        </w:rPr>
        <w:t>•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ab/>
      </w:r>
      <w:r>
        <w:rPr>
          <w:color w:val="231F20"/>
        </w:rPr>
        <w:t>The health risks of being overweight or obese.</w:t>
      </w:r>
    </w:p>
    <w:p w14:paraId="4A0DEAD9" w14:textId="77777777" w:rsidR="00E82291" w:rsidRDefault="00A202C4">
      <w:pPr>
        <w:spacing w:before="60"/>
        <w:ind w:left="1040" w:hanging="360"/>
        <w:rPr>
          <w:color w:val="231F20"/>
        </w:rPr>
      </w:pPr>
      <w:r>
        <w:rPr>
          <w:color w:val="231F20"/>
        </w:rPr>
        <w:t>•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ab/>
      </w:r>
      <w:r>
        <w:rPr>
          <w:color w:val="231F20"/>
        </w:rPr>
        <w:t>The current prevalence of obesity in the UK.</w:t>
      </w:r>
    </w:p>
    <w:p w14:paraId="12F775A7" w14:textId="77777777" w:rsidR="00E82291" w:rsidRDefault="00A202C4">
      <w:pPr>
        <w:spacing w:before="60"/>
        <w:ind w:left="1040" w:hanging="360"/>
        <w:rPr>
          <w:color w:val="231F20"/>
        </w:rPr>
      </w:pPr>
      <w:r>
        <w:rPr>
          <w:color w:val="231F20"/>
        </w:rPr>
        <w:t>•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ab/>
      </w:r>
      <w:r>
        <w:rPr>
          <w:color w:val="231F20"/>
        </w:rPr>
        <w:t>The benefits of a healthy lifestyle.</w:t>
      </w:r>
    </w:p>
    <w:p w14:paraId="3A6953F2" w14:textId="77777777" w:rsidR="00E82291" w:rsidRDefault="00A202C4">
      <w:pPr>
        <w:spacing w:before="60"/>
        <w:ind w:left="1040" w:hanging="360"/>
        <w:rPr>
          <w:color w:val="231F20"/>
        </w:rPr>
      </w:pPr>
      <w:r>
        <w:rPr>
          <w:color w:val="231F20"/>
        </w:rPr>
        <w:t>•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ab/>
      </w:r>
      <w:r>
        <w:rPr>
          <w:color w:val="231F20"/>
        </w:rPr>
        <w:t xml:space="preserve">The risks of an unhealthy lifestyle (relate to common medical </w:t>
      </w:r>
      <w:r>
        <w:rPr>
          <w:color w:val="231F20"/>
        </w:rPr>
        <w:t>conditions).</w:t>
      </w:r>
    </w:p>
    <w:p w14:paraId="75C6414E" w14:textId="77777777" w:rsidR="00E82291" w:rsidRDefault="00E82291">
      <w:pPr>
        <w:spacing w:before="60"/>
        <w:ind w:left="1040" w:hanging="360"/>
        <w:rPr>
          <w:color w:val="231F20"/>
        </w:rPr>
      </w:pPr>
    </w:p>
    <w:p w14:paraId="51C437BC" w14:textId="77777777" w:rsidR="00E82291" w:rsidRDefault="00A202C4">
      <w:pPr>
        <w:spacing w:before="60"/>
        <w:ind w:left="120"/>
        <w:jc w:val="both"/>
        <w:rPr>
          <w:b/>
          <w:color w:val="231F20"/>
          <w:u w:val="single"/>
        </w:rPr>
      </w:pPr>
      <w:r>
        <w:rPr>
          <w:b/>
          <w:color w:val="231F20"/>
          <w:u w:val="single"/>
        </w:rPr>
        <w:t>You must include sources of evidence-based, credible health and well-being information.</w:t>
      </w:r>
    </w:p>
    <w:p w14:paraId="6F9AFE70" w14:textId="77777777" w:rsidR="00E82291" w:rsidRDefault="00A202C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81FF20B" w14:textId="77777777" w:rsidR="00E82291" w:rsidRDefault="00A202C4">
      <w:pPr>
        <w:pStyle w:val="Heading1"/>
        <w:keepNext w:val="0"/>
        <w:keepLines w:val="0"/>
        <w:spacing w:before="480" w:after="0" w:line="232" w:lineRule="auto"/>
        <w:ind w:left="120" w:right="560" w:firstLine="120"/>
        <w:rPr>
          <w:color w:val="231F20"/>
          <w:sz w:val="28"/>
          <w:szCs w:val="28"/>
        </w:rPr>
      </w:pPr>
      <w:bookmarkStart w:id="1" w:name="_9xqah9c4qqn" w:colFirst="0" w:colLast="0"/>
      <w:bookmarkEnd w:id="1"/>
      <w:r>
        <w:rPr>
          <w:color w:val="231F20"/>
          <w:sz w:val="28"/>
          <w:szCs w:val="28"/>
        </w:rPr>
        <w:t>Assignment mark scheme – Health promotion – the importance of a healthy lifestyle</w:t>
      </w:r>
    </w:p>
    <w:p w14:paraId="6C956470" w14:textId="77777777" w:rsidR="00E82291" w:rsidRDefault="00A202C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31"/>
        <w:gridCol w:w="1927"/>
        <w:gridCol w:w="1967"/>
      </w:tblGrid>
      <w:tr w:rsidR="00E82291" w14:paraId="18F511A0" w14:textId="77777777">
        <w:trPr>
          <w:trHeight w:val="770"/>
        </w:trPr>
        <w:tc>
          <w:tcPr>
            <w:tcW w:w="513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231F2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B11BA" w14:textId="77777777" w:rsidR="00E82291" w:rsidRDefault="00A202C4">
            <w:pPr>
              <w:ind w:left="22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Did the learner complete the poster or infographic, to </w:t>
            </w:r>
            <w:proofErr w:type="gramStart"/>
            <w:r>
              <w:rPr>
                <w:b/>
                <w:color w:val="FFFFFF"/>
              </w:rPr>
              <w:t>include:</w:t>
            </w:r>
            <w:proofErr w:type="gramEnd"/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231F2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3DBEC" w14:textId="77777777" w:rsidR="00E82291" w:rsidRDefault="00A202C4">
            <w:pPr>
              <w:spacing w:before="20"/>
              <w:ind w:left="22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Possible marks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8ADED" w14:textId="77777777" w:rsidR="00E82291" w:rsidRDefault="00A202C4">
            <w:pPr>
              <w:spacing w:before="20"/>
              <w:ind w:left="22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Actual marks</w:t>
            </w:r>
          </w:p>
        </w:tc>
      </w:tr>
      <w:tr w:rsidR="00E82291" w14:paraId="7CE9E9C9" w14:textId="77777777">
        <w:trPr>
          <w:trHeight w:val="965"/>
        </w:trPr>
        <w:tc>
          <w:tcPr>
            <w:tcW w:w="51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1E744" w14:textId="77777777" w:rsidR="00E82291" w:rsidRDefault="00A202C4">
            <w:pPr>
              <w:ind w:left="320"/>
              <w:rPr>
                <w:color w:val="231F20"/>
              </w:rPr>
            </w:pPr>
            <w:r>
              <w:rPr>
                <w:color w:val="231F20"/>
              </w:rPr>
              <w:t>1. The terminology and level of detail appropriate for the target audience?</w:t>
            </w:r>
          </w:p>
        </w:tc>
        <w:tc>
          <w:tcPr>
            <w:tcW w:w="1927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1E1C3" w14:textId="77777777" w:rsidR="00E82291" w:rsidRDefault="00A202C4">
            <w:pPr>
              <w:ind w:left="16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  <w:p w14:paraId="033EC950" w14:textId="77777777" w:rsidR="00E82291" w:rsidRDefault="00A202C4">
            <w:pPr>
              <w:spacing w:before="20" w:line="256" w:lineRule="auto"/>
              <w:ind w:left="200" w:right="40"/>
              <w:jc w:val="center"/>
              <w:rPr>
                <w:color w:val="231F20"/>
              </w:rPr>
            </w:pPr>
            <w:r>
              <w:rPr>
                <w:color w:val="231F20"/>
              </w:rPr>
              <w:t>(</w:t>
            </w:r>
            <w:proofErr w:type="gramStart"/>
            <w:r>
              <w:rPr>
                <w:color w:val="231F20"/>
              </w:rPr>
              <w:t>minimum</w:t>
            </w:r>
            <w:proofErr w:type="gramEnd"/>
            <w:r>
              <w:rPr>
                <w:color w:val="231F20"/>
              </w:rPr>
              <w:t xml:space="preserve"> 1 marks)</w:t>
            </w:r>
          </w:p>
        </w:tc>
        <w:tc>
          <w:tcPr>
            <w:tcW w:w="1967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DC2E1" w14:textId="77777777" w:rsidR="00E82291" w:rsidRDefault="00A202C4">
            <w:pPr>
              <w:ind w:left="140"/>
            </w:pPr>
            <w:r>
              <w:t xml:space="preserve"> </w:t>
            </w:r>
          </w:p>
        </w:tc>
      </w:tr>
      <w:tr w:rsidR="00E82291" w14:paraId="78F5D3D5" w14:textId="77777777">
        <w:trPr>
          <w:trHeight w:val="485"/>
        </w:trPr>
        <w:tc>
          <w:tcPr>
            <w:tcW w:w="9024" w:type="dxa"/>
            <w:gridSpan w:val="3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7D9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AFC4" w14:textId="77777777" w:rsidR="00E82291" w:rsidRDefault="00A202C4">
            <w:pPr>
              <w:spacing w:line="256" w:lineRule="auto"/>
              <w:ind w:left="220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The message</w:t>
            </w:r>
          </w:p>
        </w:tc>
      </w:tr>
      <w:tr w:rsidR="00E82291" w14:paraId="455FBDDD" w14:textId="77777777">
        <w:trPr>
          <w:trHeight w:val="755"/>
        </w:trPr>
        <w:tc>
          <w:tcPr>
            <w:tcW w:w="513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C8639" w14:textId="77777777" w:rsidR="00E82291" w:rsidRDefault="00A202C4">
            <w:pPr>
              <w:ind w:left="320"/>
              <w:rPr>
                <w:color w:val="231F20"/>
              </w:rPr>
            </w:pPr>
            <w:r>
              <w:rPr>
                <w:color w:val="231F20"/>
              </w:rPr>
              <w:t>2. The health risks of being overweight or obese?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5E54B" w14:textId="77777777" w:rsidR="00E82291" w:rsidRDefault="00A202C4">
            <w:pPr>
              <w:ind w:left="16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  <w:p w14:paraId="427A24A5" w14:textId="77777777" w:rsidR="00E82291" w:rsidRDefault="00A202C4">
            <w:pPr>
              <w:spacing w:before="20" w:line="256" w:lineRule="auto"/>
              <w:ind w:left="200" w:right="40"/>
              <w:jc w:val="center"/>
              <w:rPr>
                <w:color w:val="231F20"/>
              </w:rPr>
            </w:pPr>
            <w:r>
              <w:rPr>
                <w:color w:val="231F20"/>
              </w:rPr>
              <w:t>(</w:t>
            </w:r>
            <w:proofErr w:type="gramStart"/>
            <w:r>
              <w:rPr>
                <w:color w:val="231F20"/>
              </w:rPr>
              <w:t>minimum</w:t>
            </w:r>
            <w:proofErr w:type="gramEnd"/>
            <w:r>
              <w:rPr>
                <w:color w:val="231F20"/>
              </w:rPr>
              <w:t xml:space="preserve"> 2 mark)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CA2D5" w14:textId="77777777" w:rsidR="00E82291" w:rsidRDefault="00A202C4">
            <w:pPr>
              <w:ind w:left="140"/>
            </w:pPr>
            <w:r>
              <w:t xml:space="preserve"> </w:t>
            </w:r>
          </w:p>
        </w:tc>
      </w:tr>
      <w:tr w:rsidR="00E82291" w14:paraId="6B434073" w14:textId="77777777">
        <w:trPr>
          <w:trHeight w:val="950"/>
        </w:trPr>
        <w:tc>
          <w:tcPr>
            <w:tcW w:w="513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3A420" w14:textId="77777777" w:rsidR="00E82291" w:rsidRDefault="00A202C4">
            <w:pPr>
              <w:ind w:left="320"/>
              <w:rPr>
                <w:color w:val="231F20"/>
              </w:rPr>
            </w:pPr>
            <w:r>
              <w:rPr>
                <w:color w:val="231F20"/>
              </w:rPr>
              <w:t>3. The current prevalence of obesity in the UK?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C151F" w14:textId="77777777" w:rsidR="00E82291" w:rsidRDefault="00A202C4">
            <w:pPr>
              <w:ind w:left="16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  <w:p w14:paraId="05833AA1" w14:textId="77777777" w:rsidR="00E82291" w:rsidRDefault="00A202C4">
            <w:pPr>
              <w:spacing w:before="20" w:line="256" w:lineRule="auto"/>
              <w:ind w:left="200" w:right="40"/>
              <w:jc w:val="center"/>
              <w:rPr>
                <w:color w:val="231F20"/>
              </w:rPr>
            </w:pPr>
            <w:r>
              <w:rPr>
                <w:color w:val="231F20"/>
              </w:rPr>
              <w:t>(</w:t>
            </w:r>
            <w:proofErr w:type="gramStart"/>
            <w:r>
              <w:rPr>
                <w:color w:val="231F20"/>
              </w:rPr>
              <w:t>minimum</w:t>
            </w:r>
            <w:proofErr w:type="gramEnd"/>
            <w:r>
              <w:rPr>
                <w:color w:val="231F20"/>
              </w:rPr>
              <w:t xml:space="preserve"> 2 marks)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CE96A" w14:textId="77777777" w:rsidR="00E82291" w:rsidRDefault="00A202C4">
            <w:pPr>
              <w:ind w:left="140"/>
            </w:pPr>
            <w:r>
              <w:t xml:space="preserve"> </w:t>
            </w:r>
          </w:p>
        </w:tc>
      </w:tr>
      <w:tr w:rsidR="00E82291" w14:paraId="45A804AD" w14:textId="77777777">
        <w:trPr>
          <w:trHeight w:val="950"/>
        </w:trPr>
        <w:tc>
          <w:tcPr>
            <w:tcW w:w="513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C7DC8" w14:textId="77777777" w:rsidR="00E82291" w:rsidRDefault="00A202C4">
            <w:pPr>
              <w:ind w:left="320"/>
              <w:rPr>
                <w:color w:val="231F20"/>
              </w:rPr>
            </w:pPr>
            <w:r>
              <w:rPr>
                <w:color w:val="231F20"/>
              </w:rPr>
              <w:lastRenderedPageBreak/>
              <w:t>4. The benefits of a healthy lifestyle?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21AD4" w14:textId="77777777" w:rsidR="00E82291" w:rsidRDefault="00A202C4">
            <w:pPr>
              <w:ind w:left="16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  <w:p w14:paraId="530C0132" w14:textId="77777777" w:rsidR="00E82291" w:rsidRDefault="00A202C4">
            <w:pPr>
              <w:spacing w:before="20" w:line="256" w:lineRule="auto"/>
              <w:ind w:left="200" w:right="40"/>
              <w:jc w:val="center"/>
              <w:rPr>
                <w:color w:val="231F20"/>
              </w:rPr>
            </w:pPr>
            <w:r>
              <w:rPr>
                <w:color w:val="231F20"/>
              </w:rPr>
              <w:t>(</w:t>
            </w:r>
            <w:proofErr w:type="gramStart"/>
            <w:r>
              <w:rPr>
                <w:color w:val="231F20"/>
              </w:rPr>
              <w:t>minimum</w:t>
            </w:r>
            <w:proofErr w:type="gramEnd"/>
            <w:r>
              <w:rPr>
                <w:color w:val="231F20"/>
              </w:rPr>
              <w:t xml:space="preserve"> 2 marks)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6AE43" w14:textId="77777777" w:rsidR="00E82291" w:rsidRDefault="00A202C4">
            <w:pPr>
              <w:ind w:left="140"/>
            </w:pPr>
            <w:r>
              <w:t xml:space="preserve"> </w:t>
            </w:r>
          </w:p>
        </w:tc>
      </w:tr>
      <w:tr w:rsidR="00E82291" w14:paraId="1BD7D751" w14:textId="77777777">
        <w:trPr>
          <w:trHeight w:val="965"/>
        </w:trPr>
        <w:tc>
          <w:tcPr>
            <w:tcW w:w="513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82D80" w14:textId="77777777" w:rsidR="00E82291" w:rsidRDefault="00A202C4">
            <w:pPr>
              <w:ind w:left="320"/>
              <w:rPr>
                <w:color w:val="231F20"/>
              </w:rPr>
            </w:pPr>
            <w:r>
              <w:rPr>
                <w:color w:val="231F20"/>
              </w:rPr>
              <w:t xml:space="preserve">5. The risks of an unhealthy lifestyle (relate to </w:t>
            </w:r>
            <w:proofErr w:type="gramStart"/>
            <w:r>
              <w:rPr>
                <w:color w:val="231F20"/>
              </w:rPr>
              <w:t>common  medical</w:t>
            </w:r>
            <w:proofErr w:type="gramEnd"/>
            <w:r>
              <w:rPr>
                <w:color w:val="231F20"/>
              </w:rPr>
              <w:t xml:space="preserve"> conditions)?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65A5E" w14:textId="77777777" w:rsidR="00E82291" w:rsidRDefault="00A202C4">
            <w:pPr>
              <w:ind w:left="16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  <w:p w14:paraId="1045C44F" w14:textId="77777777" w:rsidR="00E82291" w:rsidRDefault="00A202C4">
            <w:pPr>
              <w:spacing w:before="20" w:line="256" w:lineRule="auto"/>
              <w:ind w:left="200" w:right="40"/>
              <w:jc w:val="center"/>
              <w:rPr>
                <w:color w:val="231F20"/>
              </w:rPr>
            </w:pPr>
            <w:r>
              <w:rPr>
                <w:color w:val="231F20"/>
              </w:rPr>
              <w:t>(</w:t>
            </w:r>
            <w:proofErr w:type="gramStart"/>
            <w:r>
              <w:rPr>
                <w:color w:val="231F20"/>
              </w:rPr>
              <w:t>minimum</w:t>
            </w:r>
            <w:proofErr w:type="gramEnd"/>
            <w:r>
              <w:rPr>
                <w:color w:val="231F20"/>
              </w:rPr>
              <w:t xml:space="preserve"> 2 marks)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8BD6D" w14:textId="77777777" w:rsidR="00E82291" w:rsidRDefault="00A202C4">
            <w:pPr>
              <w:ind w:left="140"/>
            </w:pPr>
            <w:r>
              <w:t xml:space="preserve"> </w:t>
            </w:r>
          </w:p>
        </w:tc>
      </w:tr>
    </w:tbl>
    <w:p w14:paraId="426BF44D" w14:textId="77777777" w:rsidR="00E82291" w:rsidRDefault="00A202C4">
      <w:pPr>
        <w:rPr>
          <w:sz w:val="31"/>
          <w:szCs w:val="31"/>
        </w:rPr>
      </w:pPr>
      <w:r>
        <w:rPr>
          <w:sz w:val="31"/>
          <w:szCs w:val="31"/>
        </w:rPr>
        <w:t xml:space="preserve"> </w:t>
      </w:r>
    </w:p>
    <w:p w14:paraId="4287F874" w14:textId="77777777" w:rsidR="00E82291" w:rsidRDefault="00A202C4">
      <w:pPr>
        <w:spacing w:line="247" w:lineRule="auto"/>
        <w:ind w:left="120" w:right="580"/>
        <w:rPr>
          <w:color w:val="231F20"/>
        </w:rPr>
      </w:pPr>
      <w:r>
        <w:rPr>
          <w:b/>
          <w:color w:val="231F20"/>
        </w:rPr>
        <w:t xml:space="preserve">Total    </w:t>
      </w:r>
      <w:r>
        <w:rPr>
          <w:b/>
          <w:color w:val="231F20"/>
        </w:rPr>
        <w:tab/>
        <w:t xml:space="preserve">/ 13 marks </w:t>
      </w:r>
      <w:r>
        <w:rPr>
          <w:color w:val="231F20"/>
        </w:rPr>
        <w:t>(11 marks in total, with the minimum set marks achieved for each question required to pass)</w:t>
      </w:r>
    </w:p>
    <w:p w14:paraId="755342BE" w14:textId="77777777" w:rsidR="00E82291" w:rsidRDefault="00A202C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634739A" w14:textId="77777777" w:rsidR="00E82291" w:rsidRDefault="00A202C4">
      <w:pPr>
        <w:ind w:left="120"/>
        <w:jc w:val="both"/>
        <w:rPr>
          <w:b/>
          <w:color w:val="231F20"/>
        </w:rPr>
      </w:pPr>
      <w:r>
        <w:rPr>
          <w:b/>
          <w:color w:val="231F20"/>
        </w:rPr>
        <w:t>Pass/Refer</w:t>
      </w:r>
    </w:p>
    <w:p w14:paraId="7543A918" w14:textId="77777777" w:rsidR="00E82291" w:rsidRDefault="00A202C4">
      <w:pPr>
        <w:rPr>
          <w:b/>
          <w:sz w:val="6"/>
          <w:szCs w:val="6"/>
        </w:rPr>
      </w:pPr>
      <w:r>
        <w:rPr>
          <w:b/>
          <w:sz w:val="6"/>
          <w:szCs w:val="6"/>
        </w:rPr>
        <w:t xml:space="preserve"> </w:t>
      </w:r>
    </w:p>
    <w:tbl>
      <w:tblPr>
        <w:tblStyle w:val="a0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E82291" w14:paraId="00845CE7" w14:textId="77777777">
        <w:trPr>
          <w:trHeight w:val="3830"/>
        </w:trPr>
        <w:tc>
          <w:tcPr>
            <w:tcW w:w="902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AE8DE" w14:textId="77777777" w:rsidR="00E82291" w:rsidRDefault="00A202C4">
            <w:pPr>
              <w:ind w:left="220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Assessor’s feedback:</w:t>
            </w:r>
          </w:p>
        </w:tc>
      </w:tr>
    </w:tbl>
    <w:p w14:paraId="70ECABA2" w14:textId="77777777" w:rsidR="00E82291" w:rsidRDefault="00E82291"/>
    <w:p w14:paraId="42815C04" w14:textId="77777777" w:rsidR="00E82291" w:rsidRDefault="00E82291"/>
    <w:sectPr w:rsidR="00E8229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291"/>
    <w:rsid w:val="00A202C4"/>
    <w:rsid w:val="00E8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1A2279"/>
  <w15:docId w15:val="{935B926F-A917-2449-8F86-D2215949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Sue Ward</cp:lastModifiedBy>
  <cp:revision>2</cp:revision>
  <dcterms:created xsi:type="dcterms:W3CDTF">2022-01-10T14:09:00Z</dcterms:created>
  <dcterms:modified xsi:type="dcterms:W3CDTF">2022-01-10T14:09:00Z</dcterms:modified>
</cp:coreProperties>
</file>